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color w:val="E30613"/>
          <w:sz w:val="10"/>
        </w:rPr>
        <w:t>━━━━━━━━━━━━━━━━━━━━━━━━━━━━━━━━━━━━━━━━━━━━━━━━━━━━━━━━━━</w:t>
      </w:r>
    </w:p>
    <w:p>
      <w:pPr>
        <w:pStyle w:val="TitleX"/>
        <w:jc w:val="center"/>
      </w:pPr>
      <w:r>
        <w:t>ПРОГРАММА</w:t>
      </w:r>
    </w:p>
    <w:p>
      <w:pPr>
        <w:spacing w:after="40"/>
        <w:jc w:val="center"/>
      </w:pPr>
      <w:r>
        <w:rPr>
          <w:rFonts w:ascii="Arial" w:hAnsi="Arial"/>
          <w:b/>
          <w:color w:val="161616"/>
          <w:sz w:val="32"/>
        </w:rPr>
        <w:t>III Тульского демографического форума</w:t>
      </w:r>
    </w:p>
    <w:p>
      <w:pPr>
        <w:spacing w:after="120"/>
        <w:jc w:val="center"/>
      </w:pPr>
      <w:r>
        <w:rPr>
          <w:rFonts w:ascii="Arial" w:hAnsi="Arial"/>
          <w:b/>
          <w:color w:val="E30613"/>
          <w:sz w:val="26"/>
        </w:rPr>
        <w:t>«Семья. Будущее в настоящем»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cantSplit/>
        </w:trPr>
        <w:tc>
          <w:tcPr>
            <w:tcW w:type="dxa" w:w="3400"/>
            <w:shd w:fill="E30613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ДАТЫ</w:t>
            </w:r>
          </w:p>
        </w:tc>
        <w:tc>
          <w:tcPr>
            <w:tcW w:type="dxa" w:w="3400"/>
            <w:shd w:fill="E30613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ГОРОД</w:t>
            </w:r>
          </w:p>
        </w:tc>
        <w:tc>
          <w:tcPr>
            <w:tcW w:type="dxa" w:w="3400"/>
            <w:shd w:fill="E30613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ОСНОВНЫЕ ПЛОЩАДКИ</w:t>
            </w:r>
          </w:p>
        </w:tc>
      </w:tr>
      <w:tr>
        <w:trPr>
          <w:cantSplit/>
        </w:trPr>
        <w:tc>
          <w:tcPr>
            <w:tcW w:type="dxa" w:w="3400"/>
            <w:shd w:fill="F7F7F7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161616"/>
                <w:sz w:val="17"/>
              </w:rPr>
              <w:t>3–4 сентября 2026 года</w:t>
            </w:r>
          </w:p>
        </w:tc>
        <w:tc>
          <w:tcPr>
            <w:tcW w:type="dxa" w:w="3400"/>
            <w:shd w:fill="F7F7F7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161616"/>
                <w:sz w:val="17"/>
              </w:rPr>
              <w:t>Тула</w:t>
            </w:r>
          </w:p>
        </w:tc>
        <w:tc>
          <w:tcPr>
            <w:tcW w:type="dxa" w:w="3400"/>
            <w:shd w:fill="F7F7F7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161616"/>
                <w:sz w:val="17"/>
              </w:rPr>
              <w:t>Атриум Тульского кремля · ТИК «Октава»</w:t>
            </w:r>
          </w:p>
        </w:tc>
      </w:tr>
    </w:tbl>
    <w:p/>
    <w:p>
      <w:pPr>
        <w:spacing w:after="100"/>
        <w:jc w:val="center"/>
      </w:pPr>
      <w:r>
        <w:rPr>
          <w:rFonts w:ascii="Arial" w:hAnsi="Arial"/>
          <w:i/>
          <w:color w:val="777777"/>
          <w:sz w:val="17"/>
        </w:rPr>
        <w:t>Актуальная редакция на основе последней предоставленной программы по состоянию на 25.08.2026. Состав участников может уточняться.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4535"/>
            <w:tcMar>
              <w:top w:w="60" w:type="dxa"/>
              <w:start w:w="90" w:type="dxa"/>
              <w:bottom w:w="60" w:type="dxa"/>
              <w:end w:w="90" w:type="dxa"/>
            </w:tcMar>
            <w:tcBorders>
              <w:bottom w:val="single" w:sz="4" w:color="E8E8E8"/>
            </w:tcBorders>
          </w:tcPr>
          <w:p>
            <w:r>
              <w:rPr>
                <w:rFonts w:ascii="Arial" w:hAnsi="Arial"/>
                <w:b/>
                <w:color w:val="E30613"/>
                <w:sz w:val="17"/>
              </w:rPr>
              <w:t>●  ПОДТВЕРЖДЕНО</w:t>
            </w:r>
          </w:p>
        </w:tc>
        <w:tc>
          <w:tcPr>
            <w:tcW w:type="dxa" w:w="4535"/>
            <w:tcMar>
              <w:top w:w="60" w:type="dxa"/>
              <w:start w:w="90" w:type="dxa"/>
              <w:bottom w:w="60" w:type="dxa"/>
              <w:end w:w="90" w:type="dxa"/>
            </w:tcMar>
            <w:tcBorders>
              <w:bottom w:val="single" w:sz="4" w:color="E8E8E8"/>
            </w:tcBorders>
          </w:tcPr>
          <w:p>
            <w:pPr>
              <w:jc w:val="right"/>
            </w:pPr>
            <w:r>
              <w:rPr>
                <w:rFonts w:ascii="Arial" w:hAnsi="Arial"/>
                <w:i/>
                <w:color w:val="777777"/>
                <w:sz w:val="17"/>
              </w:rPr>
              <w:t>на согласовании</w:t>
            </w:r>
          </w:p>
        </w:tc>
      </w:tr>
    </w:tbl>
    <w:p>
      <w:pPr>
        <w:pStyle w:val="DayX"/>
      </w:pPr>
      <w:r>
        <w:t>3 сентября 2026 года</w:t>
      </w:r>
    </w:p>
    <w:p>
      <w:pPr>
        <w:pStyle w:val="SmallX"/>
      </w:pPr>
      <w:r>
        <w:t>Основная площадка дня: Атриум Тульского кремля; отдельные сессии — ТИК «Октава».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10:00–11:00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ОРГАНИЗАЦИОННЫЙ БЛОК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Регистрация на форум, кофе-брейк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Атриум Тульского кремля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11:00–12:20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ПЛЕНАРНОЕ ЗАСЕДАНИЕ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Пленарное заседание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Атриум Тульского кремля, 1-й этаж</w:t>
            </w:r>
          </w:p>
          <w:p>
            <w:pPr>
              <w:pStyle w:val="RoleX"/>
            </w:pPr>
            <w:r>
              <w:t>МОДЕРАТОР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Черепов В.М.</w:t>
            </w:r>
            <w:r>
              <w:rPr>
                <w:rFonts w:ascii="Arial" w:hAnsi="Arial"/>
                <w:color w:val="161616"/>
                <w:sz w:val="18"/>
              </w:rPr>
              <w:t>, вице-президент Российского союза промышленников и предпринимателей</w:t>
            </w:r>
          </w:p>
          <w:p>
            <w:pPr>
              <w:pStyle w:val="RoleX"/>
            </w:pPr>
            <w:r>
              <w:t>ВИДЕОПРИВЕТСТВИЯ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Матвиенко В.И., Председатель Совета Федерации Федерального Собрания Российской Федерации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Котяков А.О., Министр труда и социальной защиты Российской Федерации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Шохин А.Н., Президент Российского союза промышленников и предпринимателей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Гусева И.М., сопредседатель Всероссийской ассоциации развития местного самоуправления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pStyle w:val="RoleX"/>
            </w:pPr>
            <w:r>
              <w:t>ВЫСТУПЛЕНИЯ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Щёголев И.О., Полномочный представитель Президента Российской Федерации в Центральном федеральном округе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Миляев Д.В.</w:t>
            </w:r>
            <w:r>
              <w:rPr>
                <w:rFonts w:ascii="Arial" w:hAnsi="Arial"/>
                <w:color w:val="161616"/>
                <w:sz w:val="18"/>
              </w:rPr>
              <w:t>, Губернатор Тульской области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Федоров В.В.</w:t>
            </w:r>
            <w:r>
              <w:rPr>
                <w:rFonts w:ascii="Arial" w:hAnsi="Arial"/>
                <w:color w:val="161616"/>
                <w:sz w:val="18"/>
              </w:rPr>
              <w:t>, генеральный директор ВЦИОМ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Бердыклычев Б.А.</w:t>
            </w:r>
            <w:r>
              <w:rPr>
                <w:rFonts w:ascii="Arial" w:hAnsi="Arial"/>
                <w:color w:val="161616"/>
                <w:sz w:val="18"/>
              </w:rPr>
              <w:t>, представитель Всемирной организации здравоохранения (ВОЗ) в России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Гриб В.В.</w:t>
            </w:r>
            <w:r>
              <w:rPr>
                <w:rFonts w:ascii="Arial" w:hAnsi="Arial"/>
                <w:color w:val="161616"/>
                <w:sz w:val="18"/>
              </w:rPr>
              <w:t>, заместитель секретаря Общественной палаты Российской Федерации, председатель Общероссийской общественной организации «Союз семей России»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Смирнов М.А.</w:t>
            </w:r>
            <w:r>
              <w:rPr>
                <w:rFonts w:ascii="Arial" w:hAnsi="Arial"/>
                <w:color w:val="161616"/>
                <w:sz w:val="18"/>
              </w:rPr>
              <w:t>, председатель Правления АНО «Сообщество практиков образовательного семьеведения», лидер-координатор Национальной общественно-экспертной инициативы «Россия — страна семей!»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Жадунова Н.В.</w:t>
            </w:r>
            <w:r>
              <w:rPr>
                <w:rFonts w:ascii="Arial" w:hAnsi="Arial"/>
                <w:color w:val="161616"/>
                <w:sz w:val="18"/>
              </w:rPr>
              <w:t>, руководитель Дирекции всероссийского конкурса «Семейная столица России»</w:t>
            </w:r>
          </w:p>
          <w:p>
            <w:pPr>
              <w:pStyle w:val="RoleX"/>
            </w:pPr>
            <w:r>
              <w:t>ПРЕЗЕНТАЦИЯ ПРОЕКТА КОРПОРАТИВНОГО СТАНДАРТА ЗДОРОВЬЕСБЕРЕЖЕНИЯ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Марков Д.С.</w:t>
            </w:r>
            <w:r>
              <w:rPr>
                <w:rFonts w:ascii="Arial" w:hAnsi="Arial"/>
                <w:color w:val="161616"/>
                <w:sz w:val="18"/>
              </w:rPr>
              <w:t>, заместитель председателя Правительства Тульской области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Драпкина О.М., директор ФГБУ «Национальный медицинский исследовательский центр терапии и профилактической медицины» Министерства здравоохранения Российской Федерации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Варламов Л.Г.</w:t>
            </w:r>
            <w:r>
              <w:rPr>
                <w:rFonts w:ascii="Arial" w:hAnsi="Arial"/>
                <w:color w:val="161616"/>
                <w:sz w:val="18"/>
              </w:rPr>
              <w:t>, председатель Правления Общероссийской общественной организации поддержки президентских инициатив в области здоровьесбережения нации «Общее дело»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12:20–12:30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ЦЕРЕМОНИЯ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Подписание соглашений с новыми участниками корпоративного движения «За будущие поколения»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Атриум Тульского кремля</w:t>
            </w:r>
          </w:p>
          <w:p>
            <w:pPr>
              <w:pStyle w:val="RoleX"/>
            </w:pPr>
            <w:r>
              <w:t>УЧАСТНИКИ</w:t>
            </w:r>
          </w:p>
          <w:p>
            <w:pPr>
              <w:spacing w:after="22"/>
              <w:ind w:left="113" w:hanging="113"/>
            </w:pPr>
            <w:r>
              <w:rPr>
                <w:rFonts w:ascii="Arial" w:hAnsi="Arial"/>
                <w:color w:val="161616"/>
                <w:sz w:val="18"/>
              </w:rPr>
              <w:t>Хавал · Готэк · Энхим · Раздолье · Октава ДМ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12:30–12:40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ЦЕРЕМОНИЯ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Награждение работодателей и вручение сертификатов на выплаты сотрудникам при рождении детей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Атриум Тульского кремля</w:t>
            </w:r>
          </w:p>
          <w:p>
            <w:pPr>
              <w:pStyle w:val="RoleX"/>
            </w:pPr>
            <w:r>
              <w:t>НАГРАЖДЕНИЕ МЕДАЛЬЮ «ЗА ВКЛАД В БУДУЩИЕ ПОКОЛЕНИЯ»</w:t>
            </w:r>
          </w:p>
          <w:p>
            <w:pPr>
              <w:spacing w:after="22"/>
              <w:ind w:left="113" w:hanging="113"/>
            </w:pPr>
            <w:r>
              <w:rPr>
                <w:rFonts w:ascii="Arial" w:hAnsi="Arial"/>
                <w:color w:val="161616"/>
                <w:sz w:val="18"/>
              </w:rPr>
              <w:t>УМК · Арнест · Авиаген · СмайлСпа · Композитная долина</w:t>
            </w:r>
          </w:p>
          <w:p>
            <w:pPr>
              <w:pStyle w:val="RoleX"/>
            </w:pPr>
            <w:r>
              <w:t>СЕРТИФИКАТЫ НА ВЫПЛАТЫ</w:t>
            </w:r>
          </w:p>
          <w:p>
            <w:pPr>
              <w:spacing w:after="22"/>
              <w:ind w:left="113" w:hanging="113"/>
            </w:pPr>
            <w:r>
              <w:rPr>
                <w:rFonts w:ascii="Arial" w:hAnsi="Arial"/>
                <w:color w:val="161616"/>
                <w:sz w:val="18"/>
              </w:rPr>
              <w:t>Щекиноазот — 5 · Полипласт — 5 · Цветочный сад — 1 · Знаменское — 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12:40–13:20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ЭКСКУРСИЯ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Экскурсионная программа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Набережная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13:20–14:00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ОРГАНИЗАЦИОННЫЙ БЛОК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Обед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14:00–15:00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СТРАТЕГИЧЕСКАЯ СЕССИЯ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Стратегическая сессия со студентами «Поддержка студенческих семей в Тульской области»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Атриум Тульского кремля, конференц-зал, 2-й этаж</w:t>
            </w:r>
          </w:p>
          <w:p>
            <w:pPr>
              <w:pStyle w:val="RoleX"/>
            </w:pPr>
            <w:r>
              <w:t>МОДЕРАТОР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Воронцов А.В.</w:t>
            </w:r>
            <w:r>
              <w:rPr>
                <w:rFonts w:ascii="Arial" w:hAnsi="Arial"/>
                <w:color w:val="161616"/>
                <w:sz w:val="18"/>
              </w:rPr>
              <w:t>, член Общественной палаты РФ</w:t>
            </w:r>
          </w:p>
          <w:p>
            <w:pPr>
              <w:pStyle w:val="RoleX"/>
            </w:pPr>
            <w:r>
              <w:t>СПИКЕРЫ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Гриб В.В.</w:t>
            </w:r>
            <w:r>
              <w:rPr>
                <w:rFonts w:ascii="Arial" w:hAnsi="Arial"/>
                <w:color w:val="161616"/>
                <w:sz w:val="18"/>
              </w:rPr>
              <w:t>, заместитель секретаря Общественной палаты Российской Федерации, председатель Общероссийской общественной организации «Союз семей России»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Анисимов Н.Ю., ректор Национального исследовательского университета «Высшая школа экономики»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Лобанов И.В., ректор ФГБОУ ВО «Российский экономический университет имени Г.В. Плеханова»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Кравченко О.А.</w:t>
            </w:r>
            <w:r>
              <w:rPr>
                <w:rFonts w:ascii="Arial" w:hAnsi="Arial"/>
                <w:color w:val="161616"/>
                <w:sz w:val="18"/>
              </w:rPr>
              <w:t>, ректор ФГБОУ ВО «Тульский государственный университет»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Подрезов К.А.</w:t>
            </w:r>
            <w:r>
              <w:rPr>
                <w:rFonts w:ascii="Arial" w:hAnsi="Arial"/>
                <w:color w:val="161616"/>
                <w:sz w:val="18"/>
              </w:rPr>
              <w:t>, ректор ФГБОУ ВО «Тульский государственный педагогический университет им. Л.Н. Толстого»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Первухин В.Л.</w:t>
            </w:r>
            <w:r>
              <w:rPr>
                <w:rFonts w:ascii="Arial" w:hAnsi="Arial"/>
                <w:color w:val="161616"/>
                <w:sz w:val="18"/>
              </w:rPr>
              <w:t>, директор Новомосковского института (филиала) ФГБОУ ВО «Российский химико-технологический университет имени Д.И. Менделеева»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Кузнецов Г.В., директор Тульского филиала ФГОБУ ВО «Финансовый университет при Правительстве Российской Федерации»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before="60" w:after="20"/>
            </w:pPr>
            <w:r>
              <w:rPr>
                <w:rFonts w:ascii="Arial" w:hAnsi="Arial"/>
                <w:i/>
                <w:color w:val="777777"/>
                <w:sz w:val="16"/>
              </w:rPr>
              <w:t>Участники: студенты пяти вузов Тульской области, указанных в рабочей программе.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14:30–17:00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СТРАТЕГИЧЕСКАЯ СЕССИЯ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Стратегическая сессия «Демографическое развитие. Здоровьесбережение работающего населения»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ТИК «Октава», 1-й этаж</w:t>
            </w:r>
          </w:p>
          <w:p>
            <w:pPr>
              <w:spacing w:after="60"/>
            </w:pPr>
            <w:r>
              <w:rPr>
                <w:rFonts w:ascii="Arial" w:hAnsi="Arial"/>
                <w:color w:val="161616"/>
                <w:sz w:val="17"/>
              </w:rPr>
              <w:t>Лучшие практики предприятий и муниципалитетов; проект корпоративного стандарта здоровьесбережения; семейный HR-бренд и «Тульский индекс семейного благополучия бизнеса».</w:t>
            </w:r>
          </w:p>
          <w:p>
            <w:pPr>
              <w:pStyle w:val="RoleX"/>
            </w:pPr>
            <w:r>
              <w:t>МОДЕРАТОРЫ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Черепов В.М.</w:t>
            </w:r>
            <w:r>
              <w:rPr>
                <w:rFonts w:ascii="Arial" w:hAnsi="Arial"/>
                <w:color w:val="161616"/>
                <w:sz w:val="18"/>
              </w:rPr>
              <w:t>, вице-президент Российского союза промышленников и предпринимателей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Шестакова Т.Е.</w:t>
            </w:r>
            <w:r>
              <w:rPr>
                <w:rFonts w:ascii="Arial" w:hAnsi="Arial"/>
                <w:color w:val="161616"/>
                <w:sz w:val="18"/>
              </w:rPr>
              <w:t>, исполнительный директор Ассоциации «Здоровые города, районы и поселки», член Общественного совета при Министерстве здравоохранения Российской Федерации</w:t>
            </w:r>
          </w:p>
          <w:p>
            <w:pPr>
              <w:pStyle w:val="RoleX"/>
            </w:pPr>
            <w:r>
              <w:t>ЭКСПЕРТЫ И СПИКЕРЫ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Концевая А.В., заместитель директора ФГБУ «НМИЦ терапии и профилактической медицины» Минздрава России, вице-президент Российского общества профилактики неинфекционных заболеваний, доктор медицинских наук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Сайфуллин Г.П., заместитель директора направления «Социальные проекты» — директор дивизиона семьи и демографии АНО «Агентство стратегических инициатив по продвижению новых проектов»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Ефимов И.П.</w:t>
            </w:r>
            <w:r>
              <w:rPr>
                <w:rFonts w:ascii="Arial" w:hAnsi="Arial"/>
                <w:color w:val="161616"/>
                <w:sz w:val="18"/>
              </w:rPr>
              <w:t>, исполнительный директор Института демографической политики им. Д.С. Менделеева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Марков Д.С.</w:t>
            </w:r>
            <w:r>
              <w:rPr>
                <w:rFonts w:ascii="Arial" w:hAnsi="Arial"/>
                <w:color w:val="161616"/>
                <w:sz w:val="18"/>
              </w:rPr>
              <w:t>, заместитель председателя Правительства Тульской области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Походаева Е.И.</w:t>
            </w:r>
            <w:r>
              <w:rPr>
                <w:rFonts w:ascii="Arial" w:hAnsi="Arial"/>
                <w:color w:val="161616"/>
                <w:sz w:val="18"/>
              </w:rPr>
              <w:t>, заместитель министра социальной политики Липецкой области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Панарин А.А.</w:t>
            </w:r>
            <w:r>
              <w:rPr>
                <w:rFonts w:ascii="Arial" w:hAnsi="Arial"/>
                <w:color w:val="161616"/>
                <w:sz w:val="18"/>
              </w:rPr>
              <w:t>, ректор ОАНО ВО «Московский психолого-социальный университет»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Калинина М.Ю.</w:t>
            </w:r>
            <w:r>
              <w:rPr>
                <w:rFonts w:ascii="Arial" w:hAnsi="Arial"/>
                <w:color w:val="161616"/>
                <w:sz w:val="18"/>
              </w:rPr>
              <w:t>, директор социально значимых проектов ГК «Росатом»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Цветкова Ю.Д., директор по управлению персоналом ГК «Ростех»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Кравченко М.В.</w:t>
            </w:r>
            <w:r>
              <w:rPr>
                <w:rFonts w:ascii="Arial" w:hAnsi="Arial"/>
                <w:color w:val="161616"/>
                <w:sz w:val="18"/>
              </w:rPr>
              <w:t>, начальник Управления организации медицинской помощи и проектной деятельности ООО УК «Металлинвест»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Гребенюк А.Н.</w:t>
            </w:r>
            <w:r>
              <w:rPr>
                <w:rFonts w:ascii="Arial" w:hAnsi="Arial"/>
                <w:color w:val="161616"/>
                <w:sz w:val="18"/>
              </w:rPr>
              <w:t>, руководитель функции «Медицинская безопасность» ООО «Сибур»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Щербакова Е.В.</w:t>
            </w:r>
            <w:r>
              <w:rPr>
                <w:rFonts w:ascii="Arial" w:hAnsi="Arial"/>
                <w:color w:val="161616"/>
                <w:sz w:val="18"/>
              </w:rPr>
              <w:t>, индивидуальный предприниматель, г. Тула</w:t>
            </w:r>
          </w:p>
          <w:p>
            <w:pPr>
              <w:pStyle w:val="RoleX"/>
            </w:pPr>
            <w:r>
              <w:t>УЧАСТНИКИ КОРПОРАТИВНОГО ДВИЖЕНИЯ «ЗА БУДУЩИЕ ПОКОЛЕНИЯ»</w:t>
            </w:r>
          </w:p>
          <w:p>
            <w:pPr>
              <w:spacing w:after="22"/>
              <w:ind w:left="113" w:hanging="113"/>
            </w:pPr>
            <w:r>
              <w:rPr>
                <w:rFonts w:ascii="Arial" w:hAnsi="Arial"/>
                <w:color w:val="161616"/>
                <w:sz w:val="18"/>
              </w:rPr>
              <w:t>УМК · Щекиноазот · Авиаген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15:15–17:00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ДЕЛОВАЯ ИГРА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Стратегическая сессия «Проектирование семейно-ориентирующей среды в субъекте РФ (на примере Тульской области)»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Атриум Тульского кремля, конференц-зал, 2-й этаж</w:t>
            </w:r>
          </w:p>
          <w:p>
            <w:pPr>
              <w:spacing w:after="60"/>
            </w:pPr>
            <w:r>
              <w:rPr>
                <w:rFonts w:ascii="Arial" w:hAnsi="Arial"/>
                <w:color w:val="161616"/>
                <w:sz w:val="17"/>
              </w:rPr>
              <w:t>Отработка межведомственного взаимодействия при создании региональной семейно-ориентирующей образовательно-воспитательной среды.</w:t>
            </w:r>
          </w:p>
          <w:p>
            <w:pPr>
              <w:pStyle w:val="RoleX"/>
            </w:pPr>
            <w:r>
              <w:t>МОДЕРАТОР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Смирнов М.А.</w:t>
            </w:r>
            <w:r>
              <w:rPr>
                <w:rFonts w:ascii="Arial" w:hAnsi="Arial"/>
                <w:color w:val="161616"/>
                <w:sz w:val="18"/>
              </w:rPr>
              <w:t>, председатель Правления АНО «Сообщество практиков образовательного семьеведения», лидер-координатор Национальной общественно-экспертной инициативы «Россия — страна семей!»</w:t>
            </w:r>
          </w:p>
          <w:p>
            <w:pPr>
              <w:pStyle w:val="RoleX"/>
            </w:pPr>
            <w:r>
              <w:t>УЧАСТНИКИ</w:t>
            </w:r>
          </w:p>
          <w:p>
            <w:pPr>
              <w:spacing w:after="22"/>
              <w:ind w:left="113" w:hanging="113"/>
            </w:pPr>
            <w:r>
              <w:rPr>
                <w:rFonts w:ascii="Arial" w:hAnsi="Arial"/>
                <w:color w:val="161616"/>
                <w:sz w:val="18"/>
              </w:rPr>
              <w:t>Руководители органов исполнительной власти Тульской области</w:t>
            </w:r>
          </w:p>
          <w:p>
            <w:pPr>
              <w:spacing w:after="22"/>
              <w:ind w:left="113" w:hanging="113"/>
            </w:pPr>
            <w:r>
              <w:rPr>
                <w:rFonts w:ascii="Arial" w:hAnsi="Arial"/>
                <w:color w:val="161616"/>
                <w:sz w:val="18"/>
              </w:rPr>
              <w:t>Представители высших учебных заведений Тульской области</w:t>
            </w:r>
          </w:p>
          <w:p>
            <w:pPr>
              <w:spacing w:after="22"/>
              <w:ind w:left="113" w:hanging="113"/>
            </w:pPr>
            <w:r>
              <w:rPr>
                <w:rFonts w:ascii="Arial" w:hAnsi="Arial"/>
                <w:color w:val="161616"/>
                <w:sz w:val="18"/>
              </w:rPr>
              <w:t>Представители органов ЗАГС Тульской области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с 17:00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ЭКСКУРСИЯ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Экскурсионная программа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Музей оружия</w:t>
            </w:r>
          </w:p>
        </w:tc>
      </w:tr>
    </w:tbl>
    <w:p>
      <w:pPr>
        <w:spacing w:after="0"/>
      </w:pPr>
    </w:p>
    <w:p>
      <w:pPr>
        <w:pageBreakBefore/>
      </w:pPr>
    </w:p>
    <w:p>
      <w:pPr>
        <w:pStyle w:val="DayX"/>
      </w:pPr>
      <w:r>
        <w:t>4 сентября 2026 года</w:t>
      </w:r>
    </w:p>
    <w:p>
      <w:pPr>
        <w:pStyle w:val="SmallX"/>
      </w:pPr>
      <w:r>
        <w:t>Основная площадка дня: Творческий индустриальный кластер «Октава». Отдельная сессия — ЦПКиО им. П.П. Белоусова.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09:00–10:00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ПРЕСС-ЗАВТРАК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Пресс-завтрак «Бизнес, власть и общество — как создать территорию семейного счастья»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ТИК «Октава»</w:t>
            </w:r>
          </w:p>
          <w:p>
            <w:pPr>
              <w:spacing w:before="60" w:after="20"/>
            </w:pPr>
            <w:r>
              <w:rPr>
                <w:rFonts w:ascii="Arial" w:hAnsi="Arial"/>
                <w:i/>
                <w:color w:val="777777"/>
                <w:sz w:val="16"/>
              </w:rPr>
              <w:t>Персональный состав участников в последней предоставленной программе не закреплен как подтвержденный.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10:00–11:45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СЕССИЯ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Сессия «Здоровое городское планирование»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ЦПКиО им. П.П. Белоусова</w:t>
            </w:r>
          </w:p>
          <w:p>
            <w:pPr>
              <w:spacing w:after="60"/>
            </w:pPr>
            <w:r>
              <w:rPr>
                <w:rFonts w:ascii="Arial" w:hAnsi="Arial"/>
                <w:color w:val="161616"/>
                <w:sz w:val="17"/>
              </w:rPr>
              <w:t>Презентация успешных практик здорового городского планирования, проектов для активного образа жизни и интеграции принципов здоровья в комфортную городскую среду.</w:t>
            </w:r>
          </w:p>
          <w:p>
            <w:pPr>
              <w:pStyle w:val="RoleX"/>
            </w:pPr>
            <w:r>
              <w:t>МОДЕРАТОРЫ-ЭКСПЕРТЫ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Расходчиков А.Н.</w:t>
            </w:r>
            <w:r>
              <w:rPr>
                <w:rFonts w:ascii="Arial" w:hAnsi="Arial"/>
                <w:color w:val="161616"/>
                <w:sz w:val="18"/>
              </w:rPr>
              <w:t>, председатель правления Фонда «Московский центр урбанистики «Город», кандидат социологических наук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Климова Н.А.</w:t>
            </w:r>
            <w:r>
              <w:rPr>
                <w:rFonts w:ascii="Arial" w:hAnsi="Arial"/>
                <w:color w:val="161616"/>
                <w:sz w:val="18"/>
              </w:rPr>
              <w:t>, руководитель оргкомитета Совета главных архитекторов субъектов Российской Федерации, сооснователь Архитектурной лаборатории «АК и партнеры»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Аникина Н.Ю.</w:t>
            </w:r>
            <w:r>
              <w:rPr>
                <w:rFonts w:ascii="Arial" w:hAnsi="Arial"/>
                <w:color w:val="161616"/>
                <w:sz w:val="18"/>
              </w:rPr>
              <w:t>, заместитель председателя Правительства Тульской области</w:t>
            </w:r>
          </w:p>
          <w:p>
            <w:pPr>
              <w:pStyle w:val="RoleX"/>
            </w:pPr>
            <w:r>
              <w:t>СПИКЕРЫ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Эрк А.А.</w:t>
            </w:r>
            <w:r>
              <w:rPr>
                <w:rFonts w:ascii="Arial" w:hAnsi="Arial"/>
                <w:color w:val="161616"/>
                <w:sz w:val="18"/>
              </w:rPr>
              <w:t>, глава муниципального образования город Тула, председатель Ассоциации «Здоровые города, районы и поселки»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Черданцева О.А.</w:t>
            </w:r>
            <w:r>
              <w:rPr>
                <w:rFonts w:ascii="Arial" w:hAnsi="Arial"/>
                <w:color w:val="161616"/>
                <w:sz w:val="18"/>
              </w:rPr>
              <w:t>, руководитель центра компетенций по вопросам формирования комфортной городской среды в Санкт-Петербурге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Чистый С..В.</w:t>
            </w:r>
            <w:r>
              <w:rPr>
                <w:rFonts w:ascii="Arial" w:hAnsi="Arial"/>
                <w:color w:val="161616"/>
                <w:sz w:val="18"/>
              </w:rPr>
              <w:t>, председатель совета благотворительного фонда «Город для всех», куратор курса Московского архитектурного института «Универсальный дизайн. Проектирование безбарьерной городской среды»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Тухватуллина И.М.</w:t>
            </w:r>
            <w:r>
              <w:rPr>
                <w:rFonts w:ascii="Arial" w:hAnsi="Arial"/>
                <w:color w:val="161616"/>
                <w:sz w:val="18"/>
              </w:rPr>
              <w:t>, главный архитектор города Казани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Ширкова Т.Н.</w:t>
            </w:r>
            <w:r>
              <w:rPr>
                <w:rFonts w:ascii="Arial" w:hAnsi="Arial"/>
                <w:color w:val="161616"/>
                <w:sz w:val="18"/>
              </w:rPr>
              <w:t>, руководитель отдела проектирования инфраструктуры объектов ООО «Архитектурная лаборатория «АК и партнеры»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Переузник А.В.</w:t>
            </w:r>
            <w:r>
              <w:rPr>
                <w:rFonts w:ascii="Arial" w:hAnsi="Arial"/>
                <w:color w:val="161616"/>
                <w:sz w:val="18"/>
              </w:rPr>
              <w:t>, директор по развитию ООО «СТРИТ ФЛОУ», вице-президент Федерации Воздушно Силовой Атлетики России, создатель российского бренда уличного спортивного оборудования «Железный Тигр»</w:t>
            </w:r>
          </w:p>
          <w:p>
            <w:pPr>
              <w:spacing w:before="60" w:after="20"/>
            </w:pPr>
            <w:r>
              <w:rPr>
                <w:rFonts w:ascii="Arial" w:hAnsi="Arial"/>
                <w:i/>
                <w:color w:val="777777"/>
                <w:sz w:val="16"/>
              </w:rPr>
              <w:t>Инициалы С..В. Чистого воспроизведены из последней предоставленной программы и требуют редакционной сверки перед публикацией.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10:00–11:45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СЕССИЯ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Сессия «Лучшие муниципальные практики по общественному здоровью: инструменты и механизмы их реализации»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ТИК «Октава»</w:t>
            </w:r>
          </w:p>
          <w:p>
            <w:pPr>
              <w:spacing w:after="60"/>
            </w:pPr>
            <w:r>
              <w:rPr>
                <w:rFonts w:ascii="Arial" w:hAnsi="Arial"/>
                <w:color w:val="161616"/>
                <w:sz w:val="17"/>
              </w:rPr>
              <w:t>Практики конкурса «Здоровые города России», муниципальные программы укрепления общественного здоровья, проектный подход и стратегическое планирование.</w:t>
            </w:r>
          </w:p>
          <w:p>
            <w:pPr>
              <w:pStyle w:val="RoleX"/>
            </w:pPr>
            <w:r>
              <w:t>МОДЕРАТОРЫ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Шестакова Т.Е.</w:t>
            </w:r>
            <w:r>
              <w:rPr>
                <w:rFonts w:ascii="Arial" w:hAnsi="Arial"/>
                <w:color w:val="161616"/>
                <w:sz w:val="18"/>
              </w:rPr>
              <w:t>, исполнительный директор Ассоциации «Здоровые города, районы и поселки», член Общественного совета при Министерстве здравоохранения Российской Федерации, кандидат психологических наук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Иванова Е.С.</w:t>
            </w:r>
            <w:r>
              <w:rPr>
                <w:rFonts w:ascii="Arial" w:hAnsi="Arial"/>
                <w:color w:val="161616"/>
                <w:sz w:val="18"/>
              </w:rPr>
              <w:t>, руководитель отдела координации профилактики и укрепления общественного здоровья в регионах ФГБУ «НМИЦ терапии и профилактической медицины» Минздрава России, главный специалист по медицинской профилактике Минздрава России по Центральному федеральному округу</w:t>
            </w:r>
          </w:p>
          <w:p>
            <w:pPr>
              <w:pStyle w:val="RoleX"/>
            </w:pPr>
            <w:r>
              <w:t>СПИКЕРЫ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Бердыклычев Б.А.</w:t>
            </w:r>
            <w:r>
              <w:rPr>
                <w:rFonts w:ascii="Arial" w:hAnsi="Arial"/>
                <w:color w:val="161616"/>
                <w:sz w:val="18"/>
              </w:rPr>
              <w:t>, представитель Всемирной организации здравоохранения (ВОЗ) в России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Петров Ю.А.</w:t>
            </w:r>
            <w:r>
              <w:rPr>
                <w:rFonts w:ascii="Arial" w:hAnsi="Arial"/>
                <w:color w:val="161616"/>
                <w:sz w:val="18"/>
              </w:rPr>
              <w:t>, главный внештатный специалист Комитета по здравоохранению Санкт-Петербурга по международному сотрудничеству и общественному здравоохранению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Яковлева С.В.</w:t>
            </w:r>
            <w:r>
              <w:rPr>
                <w:rFonts w:ascii="Arial" w:hAnsi="Arial"/>
                <w:color w:val="161616"/>
                <w:sz w:val="18"/>
              </w:rPr>
              <w:t>, начальник управления по демографической политике департамента по социальной политике мэрии города Новосибирска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Бочарова Т.А.</w:t>
            </w:r>
            <w:r>
              <w:rPr>
                <w:rFonts w:ascii="Arial" w:hAnsi="Arial"/>
                <w:color w:val="161616"/>
                <w:sz w:val="18"/>
              </w:rPr>
              <w:t>, исполнительный директор Ассоциации «Совет муниципальных образований Белгородской области»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Диреганова А.В.</w:t>
            </w:r>
            <w:r>
              <w:rPr>
                <w:rFonts w:ascii="Arial" w:hAnsi="Arial"/>
                <w:color w:val="161616"/>
                <w:sz w:val="18"/>
              </w:rPr>
              <w:t>, первый заместитель главы администрации города Ставрополя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Власова Ю.Б.</w:t>
            </w:r>
            <w:r>
              <w:rPr>
                <w:rFonts w:ascii="Arial" w:hAnsi="Arial"/>
                <w:color w:val="161616"/>
                <w:sz w:val="18"/>
              </w:rPr>
              <w:t>, главный врач ГБУЗ Пермского края «Центр общественного здоровья и медицинской профилактики»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Анисимова Е.В.</w:t>
            </w:r>
            <w:r>
              <w:rPr>
                <w:rFonts w:ascii="Arial" w:hAnsi="Arial"/>
                <w:color w:val="161616"/>
                <w:sz w:val="18"/>
              </w:rPr>
              <w:t>, заместитель главы городского округа Чапаевск по социальным вопросам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Круш Л.А.</w:t>
            </w:r>
            <w:r>
              <w:rPr>
                <w:rFonts w:ascii="Arial" w:hAnsi="Arial"/>
                <w:color w:val="161616"/>
                <w:sz w:val="18"/>
              </w:rPr>
              <w:t>, начальник управления социального развития Администрации г. Хабаровск, участие по ВКС</w:t>
            </w:r>
          </w:p>
          <w:p>
            <w:pPr>
              <w:spacing w:before="60" w:after="20"/>
            </w:pPr>
            <w:r>
              <w:rPr>
                <w:rFonts w:ascii="Arial" w:hAnsi="Arial"/>
                <w:i/>
                <w:color w:val="777777"/>
                <w:sz w:val="16"/>
              </w:rPr>
              <w:t>Участники дискуссии: представители муниципальных образований — членов Ассоциации «Здоровые города, районы и поселки».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12:00–13:30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СЕССИЯ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Сессия «Здоровье семьи»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ТИК «Октава»</w:t>
            </w:r>
          </w:p>
          <w:p>
            <w:pPr>
              <w:spacing w:after="60"/>
            </w:pPr>
            <w:r>
              <w:rPr>
                <w:rFonts w:ascii="Arial" w:hAnsi="Arial"/>
                <w:color w:val="161616"/>
                <w:sz w:val="17"/>
              </w:rPr>
              <w:t>Физическое и психологическое здоровье будущих родителей и семей с детьми; методики анализа пропусков по болезни; ДМС и корпоративные чек-апы для молодых семей.</w:t>
            </w:r>
          </w:p>
          <w:p>
            <w:pPr>
              <w:pStyle w:val="RoleX"/>
            </w:pPr>
            <w:r>
              <w:t>МОДЕРАТОРЫ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Шестакова Т.Е.</w:t>
            </w:r>
            <w:r>
              <w:rPr>
                <w:rFonts w:ascii="Arial" w:hAnsi="Arial"/>
                <w:color w:val="161616"/>
                <w:sz w:val="18"/>
              </w:rPr>
              <w:t>, исполнительный директор Ассоциации «Здоровые города, районы и поселки», член Общественного совета при Министерстве здравоохранения Российской Федерации, кандидат психологических наук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Михайлова Е.А.</w:t>
            </w:r>
            <w:r>
              <w:rPr>
                <w:rFonts w:ascii="Arial" w:hAnsi="Arial"/>
                <w:color w:val="161616"/>
                <w:sz w:val="18"/>
              </w:rPr>
              <w:t>, советник генерального директора ВЦИОМ</w:t>
            </w:r>
          </w:p>
          <w:p>
            <w:pPr>
              <w:pStyle w:val="RoleX"/>
            </w:pPr>
            <w:r>
              <w:t>ВИДЕОПРИВЕТСТВИЕ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Рыбальченко С.И.</w:t>
            </w:r>
            <w:r>
              <w:rPr>
                <w:rFonts w:ascii="Arial" w:hAnsi="Arial"/>
                <w:color w:val="161616"/>
                <w:sz w:val="18"/>
              </w:rPr>
              <w:t>, генеральный директор АНО «Институт научно-общественной экспертизы»; председатель Комиссии Общественной палаты РФ по вопросам семьи, председатель экспертного состава комиссии Государственного Совета РФ по направлению «Семья»</w:t>
            </w:r>
          </w:p>
          <w:p>
            <w:pPr>
              <w:pStyle w:val="RoleX"/>
            </w:pPr>
            <w:r>
              <w:t>ЭКСПЕРТЫ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Сайфуллин Г.П., заместитель директора направления «Социальные проекты» — директор дивизиона семьи и демографии АНО «Агентство стратегических инициатив по продвижению новых проектов»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Долгушина Н.В.</w:t>
            </w:r>
            <w:r>
              <w:rPr>
                <w:rFonts w:ascii="Arial" w:hAnsi="Arial"/>
                <w:color w:val="161616"/>
                <w:sz w:val="18"/>
              </w:rPr>
              <w:t>, заместитель директора по научной работе НМИЦ акушерства, гинекологии и перинатологии имени академика В.И. Кулакова Минздрава России, главный внештатный специалист по репродуктивному здоровью женщин Минздрава России, участие по ВКС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Мухин С.И.</w:t>
            </w:r>
            <w:r>
              <w:rPr>
                <w:rFonts w:ascii="Arial" w:hAnsi="Arial"/>
                <w:color w:val="161616"/>
                <w:sz w:val="18"/>
              </w:rPr>
              <w:t>, министр здравоохранения Тульской области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Коваль С.С.</w:t>
            </w:r>
            <w:r>
              <w:rPr>
                <w:rFonts w:ascii="Arial" w:hAnsi="Arial"/>
                <w:color w:val="161616"/>
                <w:sz w:val="18"/>
              </w:rPr>
              <w:t>, президент «НАРСИЗС» — Национальной ассоциации развития социальных инициатив в сфере здоровьесбережения и спорта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Алексахина Е.А.</w:t>
            </w:r>
            <w:r>
              <w:rPr>
                <w:rFonts w:ascii="Arial" w:hAnsi="Arial"/>
                <w:color w:val="161616"/>
                <w:sz w:val="18"/>
              </w:rPr>
              <w:t>, начальник управления по делам семьи администрации г. Ульяновск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Караулова В.Г.</w:t>
            </w:r>
            <w:r>
              <w:rPr>
                <w:rFonts w:ascii="Arial" w:hAnsi="Arial"/>
                <w:color w:val="161616"/>
                <w:sz w:val="18"/>
              </w:rPr>
              <w:t>, председатель Ассоциации содействия развитию здравоохранения «Медицинская Палата Ульяновской области», участие по ВКС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Завальнюк Е.В.</w:t>
            </w:r>
            <w:r>
              <w:rPr>
                <w:rFonts w:ascii="Arial" w:hAnsi="Arial"/>
                <w:color w:val="161616"/>
                <w:sz w:val="18"/>
              </w:rPr>
              <w:t>, заместитель главы городского округа Клин Московской области</w:t>
            </w:r>
          </w:p>
          <w:p>
            <w:pPr>
              <w:spacing w:after="22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color w:val="161616"/>
                <w:sz w:val="18"/>
              </w:rPr>
              <w:t>Представитель Медицинского института ТулГУ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12:00–13:30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СЕССИЯ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Сессия «Бизнес — за семью»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ТИК «Октава»</w:t>
            </w:r>
          </w:p>
          <w:p>
            <w:pPr>
              <w:spacing w:after="60"/>
            </w:pPr>
            <w:r>
              <w:rPr>
                <w:rFonts w:ascii="Arial" w:hAnsi="Arial"/>
                <w:color w:val="161616"/>
                <w:sz w:val="17"/>
              </w:rPr>
              <w:t>Презентация практик создания просемейной среды бизнес-сообществом.</w:t>
            </w:r>
          </w:p>
          <w:p>
            <w:pPr>
              <w:pStyle w:val="RoleX"/>
            </w:pPr>
            <w:r>
              <w:t>МОДЕРАТОР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Образцов А.Н.</w:t>
            </w:r>
            <w:r>
              <w:rPr>
                <w:rFonts w:ascii="Arial" w:hAnsi="Arial"/>
                <w:color w:val="161616"/>
                <w:sz w:val="18"/>
              </w:rPr>
              <w:t>, лидер по стратегическим партнёрствам Ассоциации предпринимателей «Московский бизнес — за семью»</w:t>
            </w:r>
          </w:p>
          <w:p>
            <w:pPr>
              <w:pStyle w:val="RoleX"/>
            </w:pPr>
            <w:r>
              <w:t>ЭКСПЕРТЫ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Федоренко М.В.</w:t>
            </w:r>
            <w:r>
              <w:rPr>
                <w:rFonts w:ascii="Arial" w:hAnsi="Arial"/>
                <w:color w:val="161616"/>
                <w:sz w:val="18"/>
              </w:rPr>
              <w:t>, генеральный директор АНО «НИИ Стратегий развития образования», государственный советник 2 класса, эксперт по стратегическому мышлению и системному управлению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Мартынова Е.Г.</w:t>
            </w:r>
            <w:r>
              <w:rPr>
                <w:rFonts w:ascii="Arial" w:hAnsi="Arial"/>
                <w:color w:val="161616"/>
                <w:sz w:val="18"/>
              </w:rPr>
              <w:t>, министр туризма Тульской области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Тинькова И.В.</w:t>
            </w:r>
            <w:r>
              <w:rPr>
                <w:rFonts w:ascii="Arial" w:hAnsi="Arial"/>
                <w:color w:val="161616"/>
                <w:sz w:val="18"/>
              </w:rPr>
              <w:t>, индивидуальный предприниматель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13:30–14:30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ОРГАНИЗАЦИОННЫЙ БЛОК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Обед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14:45–16:00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КРУГЛЫЙ СТОЛ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Круглый стол «Реклама и СМИ: фокус на большие семьи»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ТИК «Октава»</w:t>
            </w:r>
          </w:p>
          <w:p>
            <w:pPr>
              <w:spacing w:after="60"/>
            </w:pPr>
            <w:r>
              <w:rPr>
                <w:rFonts w:ascii="Arial" w:hAnsi="Arial"/>
                <w:color w:val="161616"/>
                <w:sz w:val="17"/>
              </w:rPr>
              <w:t>Семейноцентричная информационная политика, формирование позитивного и уважительного образа семьи, родительства, детства и многодетности.</w:t>
            </w:r>
          </w:p>
          <w:p>
            <w:pPr>
              <w:pStyle w:val="RoleX"/>
            </w:pPr>
            <w:r>
              <w:t>МОДЕРАТОР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Кондратович М.А.</w:t>
            </w:r>
            <w:r>
              <w:rPr>
                <w:rFonts w:ascii="Arial" w:hAnsi="Arial"/>
                <w:color w:val="161616"/>
                <w:sz w:val="18"/>
              </w:rPr>
              <w:t>, президент Всероссийского союза общественных организаций по работе с многодетными семьями, председатель Межкомиссионной рабочей группы по вопросам демографии, защиты семьи и детей Общественной палаты Московской области, медиа-эксперт</w:t>
            </w:r>
          </w:p>
          <w:p>
            <w:pPr>
              <w:pStyle w:val="RoleX"/>
            </w:pPr>
            <w:r>
              <w:t>СПИКЕРЫ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color w:val="777777"/>
                <w:sz w:val="18"/>
              </w:rPr>
              <w:t>Сайфуллин Г.П., заместитель директора направления «Социальные проекты» — директор дивизиона семьи и демографии АНО «Агентство стратегических инициатив по продвижению новых проектов»</w:t>
            </w:r>
            <w:r>
              <w:rPr>
                <w:rFonts w:ascii="Arial" w:hAnsi="Arial"/>
                <w:i/>
                <w:color w:val="777777"/>
                <w:sz w:val="18"/>
              </w:rPr>
              <w:t xml:space="preserve"> — на согласовании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Козлов В.И.</w:t>
            </w:r>
            <w:r>
              <w:rPr>
                <w:rFonts w:ascii="Arial" w:hAnsi="Arial"/>
                <w:color w:val="161616"/>
                <w:sz w:val="18"/>
              </w:rPr>
              <w:t>, куратор медиапроектов АНО «Диалог регионы», политтехнолог, автор канала «Мысли ВиктОра», член Российской ассоциации политических консультантов</w:t>
            </w:r>
          </w:p>
          <w:p>
            <w:pPr>
              <w:spacing w:after="22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color w:val="161616"/>
                <w:sz w:val="18"/>
              </w:rPr>
              <w:t>Представитель АНО «Национальные приоритеты»</w:t>
            </w:r>
          </w:p>
          <w:p>
            <w:pPr>
              <w:spacing w:after="22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color w:val="161616"/>
                <w:sz w:val="18"/>
              </w:rPr>
              <w:t>Представитель Ассоциации Коммуникационных агентств России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Зыкова Н.А.</w:t>
            </w:r>
            <w:r>
              <w:rPr>
                <w:rFonts w:ascii="Arial" w:hAnsi="Arial"/>
                <w:color w:val="161616"/>
                <w:sz w:val="18"/>
              </w:rPr>
              <w:t>, уполномоченный по правам ребенка в Тульской области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Харитонова И.В.</w:t>
            </w:r>
            <w:r>
              <w:rPr>
                <w:rFonts w:ascii="Arial" w:hAnsi="Arial"/>
                <w:color w:val="161616"/>
                <w:sz w:val="18"/>
              </w:rPr>
              <w:t>, начальник отдела организационной работы и информационной политики министерства социальной защиты и семейной политики Тамбовской области</w:t>
            </w:r>
          </w:p>
          <w:p>
            <w:pPr>
              <w:spacing w:after="22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color w:val="161616"/>
                <w:sz w:val="18"/>
              </w:rPr>
              <w:t>Представители СМИ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14:45–16:00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СЕССИЯ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Сессия «Лучшие молодежные проекты в сфере здоровьесбережения»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ТИК «Октава»</w:t>
            </w:r>
          </w:p>
          <w:p>
            <w:pPr>
              <w:spacing w:after="60"/>
            </w:pPr>
            <w:r>
              <w:rPr>
                <w:rFonts w:ascii="Arial" w:hAnsi="Arial"/>
                <w:color w:val="161616"/>
                <w:sz w:val="17"/>
              </w:rPr>
              <w:t>Презентация и награждение лучших молодежных проектов «Общее дело — ПРО», реализованных в 2026 году в Тульской области.</w:t>
            </w:r>
          </w:p>
          <w:p>
            <w:pPr>
              <w:pStyle w:val="RoleX"/>
            </w:pPr>
            <w:r>
              <w:t>МОДЕРАТОР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Васильев М.Г.</w:t>
            </w:r>
            <w:r>
              <w:rPr>
                <w:rFonts w:ascii="Arial" w:hAnsi="Arial"/>
                <w:color w:val="161616"/>
                <w:sz w:val="18"/>
              </w:rPr>
              <w:t>, руководитель оргкомитета Международного конкурса социальных проектов в сфере здоровьесбережения «Общее дело — ПРО»</w:t>
            </w:r>
          </w:p>
          <w:p>
            <w:pPr>
              <w:pStyle w:val="RoleX"/>
            </w:pPr>
            <w:r>
              <w:t>ЭКСПЕРТЫ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Моисеев О.О.</w:t>
            </w:r>
            <w:r>
              <w:rPr>
                <w:rFonts w:ascii="Arial" w:hAnsi="Arial"/>
                <w:color w:val="161616"/>
                <w:sz w:val="18"/>
              </w:rPr>
              <w:t>, руководитель департамента профилактики Общероссийской общественной организации поддержки президентских инициатив в области здоровьесбережения нации «Общее дело», лектор, психолог, превентолог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Федоренко М.В.</w:t>
            </w:r>
            <w:r>
              <w:rPr>
                <w:rFonts w:ascii="Arial" w:hAnsi="Arial"/>
                <w:color w:val="161616"/>
                <w:sz w:val="18"/>
              </w:rPr>
              <w:t>, генеральный директор АНО «НИИ Стратегий развития образования», государственный советник 2 класса, эксперт по стратегическому мышлению и системному управлению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Марков Д.С.</w:t>
            </w:r>
            <w:r>
              <w:rPr>
                <w:rFonts w:ascii="Arial" w:hAnsi="Arial"/>
                <w:color w:val="161616"/>
                <w:sz w:val="18"/>
              </w:rPr>
              <w:t>, заместитель председателя Правительства Тульской области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Баринова А.А.</w:t>
            </w:r>
            <w:r>
              <w:rPr>
                <w:rFonts w:ascii="Arial" w:hAnsi="Arial"/>
                <w:color w:val="161616"/>
                <w:sz w:val="18"/>
              </w:rPr>
              <w:t>, министр молодежной политики Тульской области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1757"/>
            <w:shd w:fill="FAFAFA"/>
            <w:tcMar>
              <w:top w:w="110" w:type="dxa"/>
              <w:start w:w="110" w:type="dxa"/>
              <w:bottom w:w="110" w:type="dxa"/>
              <w:end w:w="110" w:type="dxa"/>
            </w:tcMar>
            <w:tcBorders>
              <w:bottom w:val="single" w:sz="5" w:color="E8E8E8"/>
            </w:tcBorders>
            <w:vAlign w:val="top"/>
          </w:tcPr>
          <w:p>
            <w:r>
              <w:rPr>
                <w:rFonts w:ascii="Arial" w:hAnsi="Arial"/>
                <w:b/>
                <w:color w:val="E30613"/>
                <w:sz w:val="22"/>
              </w:rPr>
              <w:t>16:15–16:45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color w:val="777777"/>
                <w:sz w:val="15"/>
              </w:rPr>
              <w:t>ИТОГИ</w:t>
            </w:r>
          </w:p>
        </w:tc>
        <w:tc>
          <w:tcPr>
            <w:tcW w:type="dxa" w:w="776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5" w:color="E8E8E8"/>
            </w:tcBorders>
            <w:vAlign w:val="top"/>
          </w:tcPr>
          <w:p>
            <w:pPr>
              <w:pStyle w:val="EventX"/>
            </w:pPr>
            <w:r>
              <w:t>Подведение итогов форума, утверждение резолюции</w:t>
            </w:r>
          </w:p>
          <w:p>
            <w:pPr>
              <w:spacing w:after="60"/>
            </w:pPr>
            <w:r>
              <w:rPr>
                <w:rFonts w:ascii="Arial" w:hAnsi="Arial"/>
                <w:b/>
                <w:color w:val="E30613"/>
                <w:sz w:val="17"/>
              </w:rPr>
              <w:t xml:space="preserve">Площадка: </w:t>
            </w:r>
            <w:r>
              <w:rPr>
                <w:rFonts w:ascii="Arial" w:hAnsi="Arial"/>
                <w:color w:val="777777"/>
                <w:sz w:val="17"/>
              </w:rPr>
              <w:t>ТИК «Октава»</w:t>
            </w:r>
          </w:p>
          <w:p>
            <w:pPr>
              <w:pStyle w:val="RoleX"/>
            </w:pPr>
            <w:r>
              <w:t>ВЫСТУПЛЕНИЯ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Архипова Н.А.</w:t>
            </w:r>
            <w:r>
              <w:rPr>
                <w:rFonts w:ascii="Arial" w:hAnsi="Arial"/>
                <w:color w:val="161616"/>
                <w:sz w:val="18"/>
              </w:rPr>
              <w:t>, первый заместитель Губернатора Тульской области</w:t>
            </w:r>
          </w:p>
          <w:p>
            <w:pPr>
              <w:spacing w:after="24"/>
              <w:ind w:left="113" w:hanging="113"/>
            </w:pPr>
            <w:r>
              <w:rPr>
                <w:rFonts w:ascii="Arial" w:hAnsi="Arial"/>
                <w:b/>
                <w:color w:val="E30613"/>
                <w:sz w:val="18"/>
              </w:rPr>
              <w:t xml:space="preserve">● </w:t>
            </w:r>
            <w:r>
              <w:rPr>
                <w:rFonts w:ascii="Arial" w:hAnsi="Arial"/>
                <w:b/>
                <w:color w:val="161616"/>
                <w:sz w:val="18"/>
              </w:rPr>
              <w:t>Шестакова Т.Е.</w:t>
            </w:r>
            <w:r>
              <w:rPr>
                <w:rFonts w:ascii="Arial" w:hAnsi="Arial"/>
                <w:color w:val="161616"/>
                <w:sz w:val="18"/>
              </w:rPr>
              <w:t>, исполнительный директор Ассоциации «Здоровые города, районы и поселки»</w:t>
            </w:r>
          </w:p>
        </w:tc>
      </w:tr>
    </w:tbl>
    <w:p>
      <w:pPr>
        <w:spacing w:after="0"/>
      </w:pPr>
    </w:p>
    <w:sectPr w:rsidR="00FC693F" w:rsidRPr="0006063C" w:rsidSect="00034616">
      <w:footerReference w:type="default" r:id="rId9"/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777777"/>
        <w:sz w:val="15"/>
      </w:rPr>
      <w:t>III Тульский демографический форум • 3–4 сентября 2026 • Тула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5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X">
    <w:name w:val="TitleX"/>
    <w:pPr>
      <w:spacing w:before="0" w:after="60"/>
    </w:pPr>
    <w:rPr>
      <w:rFonts w:ascii="Arial" w:hAnsi="Arial"/>
      <w:b/>
      <w:color w:val="161616"/>
      <w:sz w:val="46"/>
    </w:rPr>
  </w:style>
  <w:style w:type="paragraph" w:customStyle="1" w:styleId="SubX">
    <w:name w:val="SubX"/>
    <w:pPr>
      <w:spacing w:before="0" w:after="100"/>
    </w:pPr>
    <w:rPr>
      <w:rFonts w:ascii="Arial" w:hAnsi="Arial"/>
      <w:b w:val="0"/>
      <w:color w:val="777777"/>
      <w:sz w:val="24"/>
    </w:rPr>
  </w:style>
  <w:style w:type="paragraph" w:customStyle="1" w:styleId="DayX">
    <w:name w:val="DayX"/>
    <w:pPr>
      <w:spacing w:before="200" w:after="100"/>
    </w:pPr>
    <w:rPr>
      <w:rFonts w:ascii="Arial" w:hAnsi="Arial"/>
      <w:b/>
      <w:color w:val="E30613"/>
      <w:sz w:val="34"/>
    </w:rPr>
  </w:style>
  <w:style w:type="paragraph" w:customStyle="1" w:styleId="EventX">
    <w:name w:val="EventX"/>
    <w:pPr>
      <w:spacing w:before="0" w:after="40"/>
    </w:pPr>
    <w:rPr>
      <w:rFonts w:ascii="Arial" w:hAnsi="Arial"/>
      <w:b/>
      <w:color w:val="161616"/>
      <w:sz w:val="24"/>
    </w:rPr>
  </w:style>
  <w:style w:type="paragraph" w:customStyle="1" w:styleId="RoleX">
    <w:name w:val="RoleX"/>
    <w:pPr>
      <w:spacing w:before="80" w:after="20"/>
    </w:pPr>
    <w:rPr>
      <w:rFonts w:ascii="Arial" w:hAnsi="Arial"/>
      <w:b/>
      <w:color w:val="E30613"/>
      <w:sz w:val="18"/>
    </w:rPr>
  </w:style>
  <w:style w:type="paragraph" w:customStyle="1" w:styleId="SmallX">
    <w:name w:val="SmallX"/>
    <w:pPr>
      <w:spacing w:before="0" w:after="40"/>
    </w:pPr>
    <w:rPr>
      <w:rFonts w:ascii="Arial" w:hAnsi="Arial"/>
      <w:b w:val="0"/>
      <w:color w:val="777777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III Тульского демографического форума «Семья. Будущее в настоящем»</dc:title>
  <dc:subject>3–4 сентября 2026 года, Тула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